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При нормальном речевом развитии и в условиях его патологии становление и функционирование всех компонентов языковой системы – фонетики, лексики и грамматики – органически связано с таким понятием, как слоговая структура слова.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 xml:space="preserve">Непременным условием для начала работы по коррекции слоговой структуры слова является наличие </w:t>
      </w:r>
      <w:proofErr w:type="spellStart"/>
      <w:r w:rsidRPr="00011DCE">
        <w:rPr>
          <w:color w:val="333333"/>
          <w:sz w:val="28"/>
          <w:szCs w:val="28"/>
        </w:rPr>
        <w:t>фонетико</w:t>
      </w:r>
      <w:proofErr w:type="spellEnd"/>
      <w:r w:rsidRPr="00011DCE">
        <w:rPr>
          <w:color w:val="333333"/>
          <w:sz w:val="28"/>
          <w:szCs w:val="28"/>
        </w:rPr>
        <w:t xml:space="preserve"> – фонематической базы, то есть определенного уровня развития фонематического восприятия и произносительных навыков.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В начале обучения ребенку предлагаются упражнения со слогами, словами, содержащими только правильно произносимые звуки.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 xml:space="preserve">Ребенок 3-4 лет должен уметь произносить простые по произношению звуки: А, Х, О, И, Э, Б, </w:t>
      </w:r>
      <w:proofErr w:type="gramStart"/>
      <w:r w:rsidRPr="00011DCE">
        <w:rPr>
          <w:color w:val="333333"/>
          <w:sz w:val="28"/>
          <w:szCs w:val="28"/>
        </w:rPr>
        <w:t>П</w:t>
      </w:r>
      <w:proofErr w:type="gramEnd"/>
      <w:r w:rsidRPr="00011DCE">
        <w:rPr>
          <w:color w:val="333333"/>
          <w:sz w:val="28"/>
          <w:szCs w:val="28"/>
        </w:rPr>
        <w:t>, М, В, Ф. Также в этом возрасте идет подготовка артикуляционного аппарата для произношения звуков: Т, Д, К, Г, Х, Ы.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Неречевые игры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Цель первого этапа - развитие слухового внимания и слуховой памяти, что особенно важно для успешного развития фонематического восприятия вообще. Неумение вслушиваться в речь окружающих часто является одной из причин неправильного произношения, поэтому нужно научить ребенка слышать звуки, уметь их сравнивать.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Рассмотрим, какие игры и упражнения можно проводить с детьми на первом этапе работы.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Предложите малышу послушать звуки за окном: Закрой глазки и прислушайся! Что шумит? Что гудит? Кто кричит? Кто разговаривает? Кто смеется?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Используйте следующие игры: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Игра "Солнце или дождик? "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Сегодня мы пойдем гулять. Дождика нет. Погода хорошая, светит солнышко, и можно собирать цветы. Ты гуляй, а я буду звенеть бубном, будем весело гулять под эти звуки. Если начнется дождь, я начну стучать в бубен, а ты, услышав стук, должен бежать под зонтик. Слушай внимательно!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Игра "Солнце и дождик" достаточно простая, однако очень нравится деткам и проходит всегда весело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Игра "Большой или маленький"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 xml:space="preserve">Посадите на стол двух игрушечных зайцев (кукол или мишек) - большого и маленького. Объясните и покажите, как играет на барабане большой зайчик, </w:t>
      </w:r>
      <w:r w:rsidRPr="00011DCE">
        <w:rPr>
          <w:color w:val="333333"/>
          <w:sz w:val="28"/>
          <w:szCs w:val="28"/>
        </w:rPr>
        <w:lastRenderedPageBreak/>
        <w:t>у которого много сил, - громко, сильно, и как маленький - тихо. Затем закройте игрушки ширмой и за ней производите то громкие, то тихие удары в барабан. Малыш должен отгадать и показать, который из зайцев только что играл.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Такие игры нужно проводить с детьми, начиная с 2-3 лет. Но даже если малыш уже старше и вы обнаружили снижение фонематического слуха, вам так, же следует начать работу именно с этих игр. Поскольку только постепенное усложнение заданий позволит добиться максимальной эффективности.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2 этап - различение высоты, силы, тембра голоса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На этом этапе необходимо научить ребенка понимать интонацию речи и самому владеть теми средствами, которыми выражаются эмоциональные оттенки речи.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Игра "Далеко - близко"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Игра направлена на развитие основных качеств голоса: силы, высоты.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proofErr w:type="gramStart"/>
      <w:r w:rsidRPr="00011DCE">
        <w:rPr>
          <w:color w:val="333333"/>
          <w:sz w:val="28"/>
          <w:szCs w:val="28"/>
        </w:rPr>
        <w:t>Взрослый показывает ребенку игрушечного котенка и просит внимательно послушать и запомнить, как он мяукает, когда находится близко (громко, и как - когда далеко (тихо).</w:t>
      </w:r>
      <w:proofErr w:type="gramEnd"/>
      <w:r w:rsidRPr="00011DCE">
        <w:rPr>
          <w:color w:val="333333"/>
          <w:sz w:val="28"/>
          <w:szCs w:val="28"/>
        </w:rPr>
        <w:t xml:space="preserve"> Затем произносит "Мяу", меняя силу голоса, а малыш отгадывает, близко или далеко мяукает котенок. Затем малыш сам мяукает по сигналу взрослого: "близко" - "далеко".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Игры на формирование неречевого слуха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1.«Кто там? »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Цель: Учить детей прислушиваться к неречевым звукам.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Вызвать интерес и внимание к нам.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Показать, что неречевые звуки (стук) могут о чем-либо сообщать, предупреждать.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Оборудование: кукла, мишка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Ход игры: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 xml:space="preserve">В игре вместе с детьми участвуют двое взрослых. Дети заняты различными видами игр. Раздается стук в дверь. За дверью оказываются мишка и кукла. Педагог садится в круг с детьми, обращает внимание на персонажей, которые пришли к детям в гости. Что сделали мишка и кукла перед тем, как вошли к нам в группу? (Постучали). Постучать с детьми, повторить те же действия и послушать. Можно поиграть с мишкой и куклой. Мишка шел по лесу и у него </w:t>
      </w:r>
      <w:r w:rsidRPr="00011DCE">
        <w:rPr>
          <w:color w:val="333333"/>
          <w:sz w:val="28"/>
          <w:szCs w:val="28"/>
        </w:rPr>
        <w:lastRenderedPageBreak/>
        <w:t>лапами скрипел снег (использовать фольгу или фантики от конфет). Персонажи остаются в группе. Дети продолжают играть.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2. «Что звучало? »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Цель: Прислушиваться к неречевым звукам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Вызвать интерес, внимание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Определить, что звуки могут быть разными.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Оборудование: машинка грузовая или легковая.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Клаксон или какая-либо дудка, имитирующая сигнал машины.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 xml:space="preserve">Ход </w:t>
      </w:r>
      <w:proofErr w:type="spellStart"/>
      <w:r w:rsidRPr="00011DCE">
        <w:rPr>
          <w:color w:val="333333"/>
          <w:sz w:val="28"/>
          <w:szCs w:val="28"/>
        </w:rPr>
        <w:t>игры</w:t>
      </w:r>
      <w:proofErr w:type="gramStart"/>
      <w:r w:rsidRPr="00011DCE">
        <w:rPr>
          <w:color w:val="333333"/>
          <w:sz w:val="28"/>
          <w:szCs w:val="28"/>
        </w:rPr>
        <w:t>:З</w:t>
      </w:r>
      <w:proofErr w:type="gramEnd"/>
      <w:r w:rsidRPr="00011DCE">
        <w:rPr>
          <w:color w:val="333333"/>
          <w:sz w:val="28"/>
          <w:szCs w:val="28"/>
        </w:rPr>
        <w:t>вучит</w:t>
      </w:r>
      <w:proofErr w:type="spellEnd"/>
      <w:r w:rsidRPr="00011DCE">
        <w:rPr>
          <w:color w:val="333333"/>
          <w:sz w:val="28"/>
          <w:szCs w:val="28"/>
        </w:rPr>
        <w:t xml:space="preserve"> клаксон, обозначающий сигнал машины. Педагог из-за ширмы, стола или двери вывозит машинку. Дети рассматривают машину, слушают сигнал, который она издает. В конце игры дети катают куклу и мишку в машине и слушают сигнал.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3. «Кто пришел? »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Цель: Различать неречевые звуки. Обращать внимание на разнообразие звуков.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Оборудование: кукла, колокольчик.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Ход игры: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Дети свободно сидят на ковре</w:t>
      </w:r>
      <w:proofErr w:type="gramStart"/>
      <w:r w:rsidRPr="00011DCE">
        <w:rPr>
          <w:color w:val="333333"/>
          <w:sz w:val="28"/>
          <w:szCs w:val="28"/>
        </w:rPr>
        <w:t>… Р</w:t>
      </w:r>
      <w:proofErr w:type="gramEnd"/>
      <w:r w:rsidRPr="00011DCE">
        <w:rPr>
          <w:color w:val="333333"/>
          <w:sz w:val="28"/>
          <w:szCs w:val="28"/>
        </w:rPr>
        <w:t>аздается звон колокольчика. После того, как дети обратят внимание на звук, педагог спрашивает, что это? Дети объясняют, как могут или говорят, что это колокольчик.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Из-за ширмы появляется кукла с колокольчиком в руке. Кукла предлагает рассмотреть свой колокольчик, затем каждому позвонить и послушать звук.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Пальчиковые игры для развития слоговой структуры слова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у детей 3-4 лет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Все игры с пальчиками развивают речевые центры коры головного мозга. Помогают согласовать работу понятийного и двигательного центров речи. Стихи, сопровождающие упражнения, - это та основа, на которой формируется и совершенствуется чувство ритма. Они учат слышать рифму, ударения, делить слова на слоги.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«Гости»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Малыш сидит и держит ладошки сомкнутыми перед грудью, пальчики левой ручки плотно прижимает к пальчикам правой ручки.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lastRenderedPageBreak/>
        <w:t xml:space="preserve">- </w:t>
      </w:r>
      <w:proofErr w:type="spellStart"/>
      <w:proofErr w:type="gramStart"/>
      <w:r w:rsidRPr="00011DCE">
        <w:rPr>
          <w:color w:val="333333"/>
          <w:sz w:val="28"/>
          <w:szCs w:val="28"/>
        </w:rPr>
        <w:t>Ма-ма</w:t>
      </w:r>
      <w:proofErr w:type="spellEnd"/>
      <w:proofErr w:type="gramEnd"/>
      <w:r w:rsidRPr="00011DCE">
        <w:rPr>
          <w:color w:val="333333"/>
          <w:sz w:val="28"/>
          <w:szCs w:val="28"/>
        </w:rPr>
        <w:t xml:space="preserve">, </w:t>
      </w:r>
      <w:proofErr w:type="spellStart"/>
      <w:r w:rsidRPr="00011DCE">
        <w:rPr>
          <w:color w:val="333333"/>
          <w:sz w:val="28"/>
          <w:szCs w:val="28"/>
        </w:rPr>
        <w:t>ма-ма</w:t>
      </w:r>
      <w:proofErr w:type="spellEnd"/>
      <w:r w:rsidRPr="00011DCE">
        <w:rPr>
          <w:color w:val="333333"/>
          <w:sz w:val="28"/>
          <w:szCs w:val="28"/>
        </w:rPr>
        <w:t>! (четыре раза постукивает мизинчиками друг о друга)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- Что, что, что? (три раза постукивает друг о друга указательными пальчиками)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 xml:space="preserve">- </w:t>
      </w:r>
      <w:proofErr w:type="spellStart"/>
      <w:proofErr w:type="gramStart"/>
      <w:r w:rsidRPr="00011DCE">
        <w:rPr>
          <w:color w:val="333333"/>
          <w:sz w:val="28"/>
          <w:szCs w:val="28"/>
        </w:rPr>
        <w:t>Гос-ти</w:t>
      </w:r>
      <w:proofErr w:type="spellEnd"/>
      <w:proofErr w:type="gramEnd"/>
      <w:r w:rsidRPr="00011DCE">
        <w:rPr>
          <w:color w:val="333333"/>
          <w:sz w:val="28"/>
          <w:szCs w:val="28"/>
        </w:rPr>
        <w:t xml:space="preserve"> </w:t>
      </w:r>
      <w:proofErr w:type="spellStart"/>
      <w:r w:rsidRPr="00011DCE">
        <w:rPr>
          <w:color w:val="333333"/>
          <w:sz w:val="28"/>
          <w:szCs w:val="28"/>
        </w:rPr>
        <w:t>е-дут</w:t>
      </w:r>
      <w:proofErr w:type="spellEnd"/>
      <w:r w:rsidRPr="00011DCE">
        <w:rPr>
          <w:color w:val="333333"/>
          <w:sz w:val="28"/>
          <w:szCs w:val="28"/>
        </w:rPr>
        <w:t>! (четыре раза постукивает мизинчиками друг о друга)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- Ну и что? (три раза постукивает друг о друга указательными пальчиками)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 xml:space="preserve">- </w:t>
      </w:r>
      <w:proofErr w:type="spellStart"/>
      <w:r w:rsidRPr="00011DCE">
        <w:rPr>
          <w:color w:val="333333"/>
          <w:sz w:val="28"/>
          <w:szCs w:val="28"/>
        </w:rPr>
        <w:t>Здрась-те</w:t>
      </w:r>
      <w:proofErr w:type="spellEnd"/>
      <w:r w:rsidRPr="00011DCE">
        <w:rPr>
          <w:color w:val="333333"/>
          <w:sz w:val="28"/>
          <w:szCs w:val="28"/>
        </w:rPr>
        <w:t xml:space="preserve">, </w:t>
      </w:r>
      <w:proofErr w:type="spellStart"/>
      <w:r w:rsidRPr="00011DCE">
        <w:rPr>
          <w:color w:val="333333"/>
          <w:sz w:val="28"/>
          <w:szCs w:val="28"/>
        </w:rPr>
        <w:t>здрась-те</w:t>
      </w:r>
      <w:proofErr w:type="spellEnd"/>
      <w:r w:rsidRPr="00011DCE">
        <w:rPr>
          <w:color w:val="333333"/>
          <w:sz w:val="28"/>
          <w:szCs w:val="28"/>
        </w:rPr>
        <w:t>! (перекрещивает средний и безымянный пальчики дважды с теми же пальчиками другой руки, обходя то справа, то слева)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proofErr w:type="gramStart"/>
      <w:r w:rsidRPr="00011DCE">
        <w:rPr>
          <w:color w:val="333333"/>
          <w:sz w:val="28"/>
          <w:szCs w:val="28"/>
        </w:rPr>
        <w:t>- Чмок, чмок, чмок! (постукивает средним и безымянным пальчиками по тем же</w:t>
      </w:r>
      <w:proofErr w:type="gramEnd"/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пальчикам другой руки)</w:t>
      </w:r>
      <w:proofErr w:type="gramStart"/>
      <w:r w:rsidRPr="00011DCE">
        <w:rPr>
          <w:color w:val="333333"/>
          <w:sz w:val="28"/>
          <w:szCs w:val="28"/>
        </w:rPr>
        <w:t xml:space="preserve"> .</w:t>
      </w:r>
      <w:proofErr w:type="gramEnd"/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«Мама»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proofErr w:type="spellStart"/>
      <w:r w:rsidRPr="00011DCE">
        <w:rPr>
          <w:color w:val="333333"/>
          <w:sz w:val="28"/>
          <w:szCs w:val="28"/>
        </w:rPr>
        <w:t>Ма-моч-ка</w:t>
      </w:r>
      <w:proofErr w:type="spellEnd"/>
      <w:r w:rsidRPr="00011DCE">
        <w:rPr>
          <w:color w:val="333333"/>
          <w:sz w:val="28"/>
          <w:szCs w:val="28"/>
        </w:rPr>
        <w:t xml:space="preserve"> </w:t>
      </w:r>
      <w:proofErr w:type="spellStart"/>
      <w:proofErr w:type="gramStart"/>
      <w:r w:rsidRPr="00011DCE">
        <w:rPr>
          <w:color w:val="333333"/>
          <w:sz w:val="28"/>
          <w:szCs w:val="28"/>
        </w:rPr>
        <w:t>ма-ма</w:t>
      </w:r>
      <w:proofErr w:type="spellEnd"/>
      <w:proofErr w:type="gramEnd"/>
      <w:r w:rsidRPr="00011DCE">
        <w:rPr>
          <w:color w:val="333333"/>
          <w:sz w:val="28"/>
          <w:szCs w:val="28"/>
        </w:rPr>
        <w:t>,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proofErr w:type="spellStart"/>
      <w:r w:rsidRPr="00011DCE">
        <w:rPr>
          <w:color w:val="333333"/>
          <w:sz w:val="28"/>
          <w:szCs w:val="28"/>
        </w:rPr>
        <w:t>Ми-ла-я</w:t>
      </w:r>
      <w:proofErr w:type="spellEnd"/>
      <w:r w:rsidRPr="00011DCE">
        <w:rPr>
          <w:color w:val="333333"/>
          <w:sz w:val="28"/>
          <w:szCs w:val="28"/>
        </w:rPr>
        <w:t xml:space="preserve"> </w:t>
      </w:r>
      <w:proofErr w:type="spellStart"/>
      <w:proofErr w:type="gramStart"/>
      <w:r w:rsidRPr="00011DCE">
        <w:rPr>
          <w:color w:val="333333"/>
          <w:sz w:val="28"/>
          <w:szCs w:val="28"/>
        </w:rPr>
        <w:t>мо-я</w:t>
      </w:r>
      <w:proofErr w:type="spellEnd"/>
      <w:proofErr w:type="gramEnd"/>
      <w:r w:rsidRPr="00011DCE">
        <w:rPr>
          <w:color w:val="333333"/>
          <w:sz w:val="28"/>
          <w:szCs w:val="28"/>
        </w:rPr>
        <w:t>,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proofErr w:type="spellStart"/>
      <w:r w:rsidRPr="00011DCE">
        <w:rPr>
          <w:color w:val="333333"/>
          <w:sz w:val="28"/>
          <w:szCs w:val="28"/>
        </w:rPr>
        <w:t>Ма-моч-ка</w:t>
      </w:r>
      <w:proofErr w:type="spellEnd"/>
      <w:r w:rsidRPr="00011DCE">
        <w:rPr>
          <w:color w:val="333333"/>
          <w:sz w:val="28"/>
          <w:szCs w:val="28"/>
        </w:rPr>
        <w:t xml:space="preserve"> </w:t>
      </w:r>
      <w:proofErr w:type="spellStart"/>
      <w:proofErr w:type="gramStart"/>
      <w:r w:rsidRPr="00011DCE">
        <w:rPr>
          <w:color w:val="333333"/>
          <w:sz w:val="28"/>
          <w:szCs w:val="28"/>
        </w:rPr>
        <w:t>ма-ма</w:t>
      </w:r>
      <w:proofErr w:type="spellEnd"/>
      <w:proofErr w:type="gramEnd"/>
      <w:r w:rsidRPr="00011DCE">
        <w:rPr>
          <w:color w:val="333333"/>
          <w:sz w:val="28"/>
          <w:szCs w:val="28"/>
        </w:rPr>
        <w:t>,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 xml:space="preserve">Я </w:t>
      </w:r>
      <w:proofErr w:type="spellStart"/>
      <w:proofErr w:type="gramStart"/>
      <w:r w:rsidRPr="00011DCE">
        <w:rPr>
          <w:color w:val="333333"/>
          <w:sz w:val="28"/>
          <w:szCs w:val="28"/>
        </w:rPr>
        <w:t>люб-лю</w:t>
      </w:r>
      <w:proofErr w:type="spellEnd"/>
      <w:proofErr w:type="gramEnd"/>
      <w:r w:rsidRPr="00011DCE">
        <w:rPr>
          <w:color w:val="333333"/>
          <w:sz w:val="28"/>
          <w:szCs w:val="28"/>
        </w:rPr>
        <w:t xml:space="preserve"> </w:t>
      </w:r>
      <w:proofErr w:type="spellStart"/>
      <w:r w:rsidRPr="00011DCE">
        <w:rPr>
          <w:color w:val="333333"/>
          <w:sz w:val="28"/>
          <w:szCs w:val="28"/>
        </w:rPr>
        <w:t>те-бя</w:t>
      </w:r>
      <w:proofErr w:type="spellEnd"/>
      <w:r w:rsidRPr="00011DCE">
        <w:rPr>
          <w:color w:val="333333"/>
          <w:sz w:val="28"/>
          <w:szCs w:val="28"/>
        </w:rPr>
        <w:t>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Поставив ладони, друг перед другом, на каждый слог смыкают и размыкают сначала мизинцы, затем безымянные пальцы, средние, указательные. На последний слог прижимают подушечки больших пальцев друг к другу и губами имитируют поцелуй.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«</w:t>
      </w:r>
      <w:proofErr w:type="spellStart"/>
      <w:r w:rsidRPr="00011DCE">
        <w:rPr>
          <w:color w:val="333333"/>
          <w:sz w:val="28"/>
          <w:szCs w:val="28"/>
        </w:rPr>
        <w:t>Кукушечка</w:t>
      </w:r>
      <w:proofErr w:type="spellEnd"/>
      <w:r w:rsidRPr="00011DCE">
        <w:rPr>
          <w:color w:val="333333"/>
          <w:sz w:val="28"/>
          <w:szCs w:val="28"/>
        </w:rPr>
        <w:t>»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 xml:space="preserve">Ку-ку, ку-ку </w:t>
      </w:r>
      <w:proofErr w:type="spellStart"/>
      <w:r w:rsidRPr="00011DCE">
        <w:rPr>
          <w:color w:val="333333"/>
          <w:sz w:val="28"/>
          <w:szCs w:val="28"/>
        </w:rPr>
        <w:t>ку-ку-шеч-ка</w:t>
      </w:r>
      <w:proofErr w:type="spellEnd"/>
      <w:r w:rsidRPr="00011DCE">
        <w:rPr>
          <w:color w:val="333333"/>
          <w:sz w:val="28"/>
          <w:szCs w:val="28"/>
        </w:rPr>
        <w:t xml:space="preserve"> (на каждый слог пальцы правой руки соединяются с </w:t>
      </w:r>
      <w:proofErr w:type="gramStart"/>
      <w:r w:rsidRPr="00011DCE">
        <w:rPr>
          <w:color w:val="333333"/>
          <w:sz w:val="28"/>
          <w:szCs w:val="28"/>
        </w:rPr>
        <w:t>большим</w:t>
      </w:r>
      <w:proofErr w:type="gramEnd"/>
      <w:r w:rsidRPr="00011DCE">
        <w:rPr>
          <w:color w:val="333333"/>
          <w:sz w:val="28"/>
          <w:szCs w:val="28"/>
        </w:rPr>
        <w:t xml:space="preserve"> в следующем порядке: указательный, средний, безымянный, мизинец)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proofErr w:type="spellStart"/>
      <w:proofErr w:type="gramStart"/>
      <w:r w:rsidRPr="00011DCE">
        <w:rPr>
          <w:color w:val="333333"/>
          <w:sz w:val="28"/>
          <w:szCs w:val="28"/>
        </w:rPr>
        <w:t>Ле-ти</w:t>
      </w:r>
      <w:proofErr w:type="spellEnd"/>
      <w:proofErr w:type="gramEnd"/>
      <w:r w:rsidRPr="00011DCE">
        <w:rPr>
          <w:color w:val="333333"/>
          <w:sz w:val="28"/>
          <w:szCs w:val="28"/>
        </w:rPr>
        <w:t xml:space="preserve"> </w:t>
      </w:r>
      <w:proofErr w:type="spellStart"/>
      <w:r w:rsidRPr="00011DCE">
        <w:rPr>
          <w:color w:val="333333"/>
          <w:sz w:val="28"/>
          <w:szCs w:val="28"/>
        </w:rPr>
        <w:t>ско-рей</w:t>
      </w:r>
      <w:proofErr w:type="spellEnd"/>
      <w:r w:rsidRPr="00011DCE">
        <w:rPr>
          <w:color w:val="333333"/>
          <w:sz w:val="28"/>
          <w:szCs w:val="28"/>
        </w:rPr>
        <w:t xml:space="preserve"> в </w:t>
      </w:r>
      <w:proofErr w:type="spellStart"/>
      <w:r w:rsidRPr="00011DCE">
        <w:rPr>
          <w:color w:val="333333"/>
          <w:sz w:val="28"/>
          <w:szCs w:val="28"/>
        </w:rPr>
        <w:t>ле-сок</w:t>
      </w:r>
      <w:proofErr w:type="spellEnd"/>
      <w:r w:rsidRPr="00011DCE">
        <w:rPr>
          <w:color w:val="333333"/>
          <w:sz w:val="28"/>
          <w:szCs w:val="28"/>
        </w:rPr>
        <w:t xml:space="preserve"> (взмахи руками как крыльями на каждый слог)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 xml:space="preserve">Ку-ку, ку-ку </w:t>
      </w:r>
      <w:proofErr w:type="spellStart"/>
      <w:r w:rsidRPr="00011DCE">
        <w:rPr>
          <w:color w:val="333333"/>
          <w:sz w:val="28"/>
          <w:szCs w:val="28"/>
        </w:rPr>
        <w:t>ку-ку-шеч-ка</w:t>
      </w:r>
      <w:proofErr w:type="spellEnd"/>
      <w:r w:rsidRPr="00011DCE">
        <w:rPr>
          <w:color w:val="333333"/>
          <w:sz w:val="28"/>
          <w:szCs w:val="28"/>
        </w:rPr>
        <w:t xml:space="preserve"> (на каждый слог пальцы левой руки соединяются с </w:t>
      </w:r>
      <w:proofErr w:type="gramStart"/>
      <w:r w:rsidRPr="00011DCE">
        <w:rPr>
          <w:color w:val="333333"/>
          <w:sz w:val="28"/>
          <w:szCs w:val="28"/>
        </w:rPr>
        <w:t>большим</w:t>
      </w:r>
      <w:proofErr w:type="gramEnd"/>
      <w:r w:rsidRPr="00011DCE">
        <w:rPr>
          <w:color w:val="333333"/>
          <w:sz w:val="28"/>
          <w:szCs w:val="28"/>
        </w:rPr>
        <w:t xml:space="preserve"> в следующем порядке: указательный, средний, безымянный, мизинец)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proofErr w:type="spellStart"/>
      <w:proofErr w:type="gramStart"/>
      <w:r w:rsidRPr="00011DCE">
        <w:rPr>
          <w:color w:val="333333"/>
          <w:sz w:val="28"/>
          <w:szCs w:val="28"/>
        </w:rPr>
        <w:t>По-дай</w:t>
      </w:r>
      <w:proofErr w:type="spellEnd"/>
      <w:proofErr w:type="gramEnd"/>
      <w:r w:rsidRPr="00011DCE">
        <w:rPr>
          <w:color w:val="333333"/>
          <w:sz w:val="28"/>
          <w:szCs w:val="28"/>
        </w:rPr>
        <w:t xml:space="preserve"> свой </w:t>
      </w:r>
      <w:proofErr w:type="spellStart"/>
      <w:r w:rsidRPr="00011DCE">
        <w:rPr>
          <w:color w:val="333333"/>
          <w:sz w:val="28"/>
          <w:szCs w:val="28"/>
        </w:rPr>
        <w:t>го-ло-сок</w:t>
      </w:r>
      <w:proofErr w:type="spellEnd"/>
      <w:r w:rsidRPr="00011DCE">
        <w:rPr>
          <w:color w:val="333333"/>
          <w:sz w:val="28"/>
          <w:szCs w:val="28"/>
        </w:rPr>
        <w:t xml:space="preserve"> (хлопаем в ладоши на каждый слог)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Подвижные игры для развития слоговой структуры слова у детей 3 – 4 лет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1. Игра «Карусель»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lastRenderedPageBreak/>
        <w:t>Цель: Развивать внимание, умение ориентироваться в пространстве, умение ритмично двигаться, согласовывая слова с движениями.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Ход игры: Воспитатель и дети, взявшись за руки, идут по кругу, и говорят: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- Еле – еле, еле – еле, завертелись карусели.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А потом, а потом, все бегом, бегом, бегом!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Тише, тише, не бегите, карусель остановите!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Раз и два, раз и два, вот и кончилась игра!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(Е Тихеева)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В соответствии со словами песенки дети бегут по кругу все быстрее и быстрее, затем все медленнее и останавливаются.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2. «Кот и мыши».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Цель: Развивать координацию и согласованность движений, чувство ритма.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Материал: шапочка «Кота», игрушечные часы.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 xml:space="preserve">Ход игры: Ребенок «кот» сидит на стуле и «спит». Рядом стоят игрушечные часы или настоящий будильник. Дети «мышки» стоят за чертой в «домике» на другой стороне комнаты. Дети вместе </w:t>
      </w:r>
      <w:proofErr w:type="gramStart"/>
      <w:r w:rsidRPr="00011DCE">
        <w:rPr>
          <w:color w:val="333333"/>
          <w:sz w:val="28"/>
          <w:szCs w:val="28"/>
        </w:rPr>
        <w:t>со</w:t>
      </w:r>
      <w:proofErr w:type="gramEnd"/>
      <w:r w:rsidRPr="00011DCE">
        <w:rPr>
          <w:color w:val="333333"/>
          <w:sz w:val="28"/>
          <w:szCs w:val="28"/>
        </w:rPr>
        <w:t xml:space="preserve"> взрослым начинают идти к спящему коту, проговаривая текст: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- Вышли мышки как-то раз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Посмотреть, который час.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Раз, два, три, четыре,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Мышки дернули за гири!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Вдруг раздался страшный звон –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 xml:space="preserve">Убежали мышки вон! (С. Маршак.) Взрослый хлопает в ладоши, ребенок </w:t>
      </w:r>
      <w:proofErr w:type="gramStart"/>
      <w:r w:rsidRPr="00011DCE">
        <w:rPr>
          <w:color w:val="333333"/>
          <w:sz w:val="28"/>
          <w:szCs w:val="28"/>
        </w:rPr>
        <w:t>-«</w:t>
      </w:r>
      <w:proofErr w:type="gramEnd"/>
      <w:r w:rsidRPr="00011DCE">
        <w:rPr>
          <w:color w:val="333333"/>
          <w:sz w:val="28"/>
          <w:szCs w:val="28"/>
        </w:rPr>
        <w:t>кот» просыпается, мяукает и гонится за мышками.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3. «Лохматый пес».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Цель: Учить детей двигаться ритмично по площадке и дружно проговаривать стихотворный текст.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Материал: игрушечная собака (или шапочка «Собаки»)</w:t>
      </w:r>
      <w:proofErr w:type="gramStart"/>
      <w:r w:rsidRPr="00011DCE">
        <w:rPr>
          <w:color w:val="333333"/>
          <w:sz w:val="28"/>
          <w:szCs w:val="28"/>
        </w:rPr>
        <w:t xml:space="preserve"> .</w:t>
      </w:r>
      <w:proofErr w:type="gramEnd"/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lastRenderedPageBreak/>
        <w:t>Ход игры: Воспитатель сажает игрушечную собаку на пол и объясняет детям: «Собачка спит, попробуем ее разбудить! » Дети вместе с воспитателем идут к собаке и говорят: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- Вот лежит лохматый пес,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В лапы свой уткнул он нос,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Тихо, смирно он лежит,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Не то дремлет, не то спит.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Подойдем к нему, разбудим,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И посмотрим, что же будет?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Дети подкрадываются к собаке, и тихо зовут ее: «Собачка, поиграй с нами!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«Собака» лает и бежит за детьми. Дети разбегаются.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Игры с проговариванием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«Поет птичка»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Цель: развитие силы голоса, речевого дыхания, слухового внимания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Оборудование: картинки большой, маленькой птички.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Описание игры: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 xml:space="preserve">1 вариант. Педагог показывает картину большой птицы: «Она поет громко: ПИ-ПИ-ПИ». Ребенок повторяет. Педагог показывает картинку </w:t>
      </w:r>
      <w:proofErr w:type="gramStart"/>
      <w:r w:rsidRPr="00011DCE">
        <w:rPr>
          <w:color w:val="333333"/>
          <w:sz w:val="28"/>
          <w:szCs w:val="28"/>
        </w:rPr>
        <w:t>маленько</w:t>
      </w:r>
      <w:proofErr w:type="gramEnd"/>
      <w:r w:rsidRPr="00011DCE">
        <w:rPr>
          <w:color w:val="333333"/>
          <w:sz w:val="28"/>
          <w:szCs w:val="28"/>
        </w:rPr>
        <w:t xml:space="preserve"> птички: №Она поет тихо: пи-пи-пи». Ребенок повторяет. Педагог произносит: «ПИ-ПИ-ПИ», то громко, то тихо. Ребенок отгадывает.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 xml:space="preserve">2 вариант. Можно использовать картинки большой дудочки - она играет громко ДУ-ДУ-ДУ, маленькой дудочки – она играет тихо </w:t>
      </w:r>
      <w:proofErr w:type="spellStart"/>
      <w:r w:rsidRPr="00011DCE">
        <w:rPr>
          <w:color w:val="333333"/>
          <w:sz w:val="28"/>
          <w:szCs w:val="28"/>
        </w:rPr>
        <w:t>ду-ду-ду</w:t>
      </w:r>
      <w:proofErr w:type="spellEnd"/>
      <w:r w:rsidRPr="00011DCE">
        <w:rPr>
          <w:color w:val="333333"/>
          <w:sz w:val="28"/>
          <w:szCs w:val="28"/>
        </w:rPr>
        <w:t>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«Теремок»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Цель: Развитие слухового внимания, ритмичной выразительности, силы голоса, речевого дыхания.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Оборудование: картинки теремок, мышка, ежик волк.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Описание игры: Педагог говорит: «Чтобы попасть в теремок, в него надо постучаться. Мышка должна стучать вот так: «ТУК-ТУК». Ежик вот так: «тук-тук-тук». Волк вот так: «ТУК-тук-тук».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 xml:space="preserve">Угадай, кто стучит! Педагог поочередно изображает и </w:t>
      </w:r>
      <w:proofErr w:type="gramStart"/>
      <w:r w:rsidRPr="00011DCE">
        <w:rPr>
          <w:color w:val="333333"/>
          <w:sz w:val="28"/>
          <w:szCs w:val="28"/>
        </w:rPr>
        <w:t>проговаривает</w:t>
      </w:r>
      <w:proofErr w:type="gramEnd"/>
      <w:r w:rsidRPr="00011DCE">
        <w:rPr>
          <w:color w:val="333333"/>
          <w:sz w:val="28"/>
          <w:szCs w:val="28"/>
        </w:rPr>
        <w:t xml:space="preserve"> как стучали звери.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lastRenderedPageBreak/>
        <w:t>«Зверушки забыли, как надо стучать, чтобы попасть в теремок. Помоги им! Скажи и покажи, как надо стучать мышке, ежику, волку».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«Подскажи словечко»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Цель: Развитие фонематического слуха, закрепление произношения звука в речи, развитие слухового внимания.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Оборудование: картинки – петух, горох, молоко, сок, дом, щенок.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Описание игры: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Педагог: «Подскажи слово, какое подходит, затем проговори все сам».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На столе картинки: петух, горох, молоко, сок, дом, щенок.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ХА-ХА-ХА - мы поймали… петуха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ОХ-ОХ-ОХ – мы посеяли… горох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КО-КО-КО – кошка любит… молоко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ОК-ОК-ОК – Саня пил вкусный… сок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ОМ-ОМ-ОМ – мы построим большой… дом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ОК-ОК-ОК – бегал маленький… щенок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Настольно – печатные игры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Игра «Кто гуляет на полянке? »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Оборудование: Сюжетная картинка с изображением солнца, облаков, цветов, цыпленка, жука.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 xml:space="preserve">Ход: Посмотри на картинку. Кто гуляет в зеленой травке? Послушай внимательно: </w:t>
      </w:r>
      <w:proofErr w:type="spellStart"/>
      <w:r w:rsidRPr="00011DCE">
        <w:rPr>
          <w:color w:val="333333"/>
          <w:sz w:val="28"/>
          <w:szCs w:val="28"/>
        </w:rPr>
        <w:t>цы-пле-нок</w:t>
      </w:r>
      <w:proofErr w:type="spellEnd"/>
      <w:r w:rsidRPr="00011DCE">
        <w:rPr>
          <w:color w:val="333333"/>
          <w:sz w:val="28"/>
          <w:szCs w:val="28"/>
        </w:rPr>
        <w:t>… жук… Слова звучат по-разному: есть короткие, а есть длинные. Цыпленок – длинное слово, а жук – короткое. Назови другие длинные слова (облако, цветок, солнышко)</w:t>
      </w:r>
      <w:proofErr w:type="gramStart"/>
      <w:r w:rsidRPr="00011DCE">
        <w:rPr>
          <w:color w:val="333333"/>
          <w:sz w:val="28"/>
          <w:szCs w:val="28"/>
        </w:rPr>
        <w:t xml:space="preserve"> .</w:t>
      </w:r>
      <w:proofErr w:type="gramEnd"/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Игра «Помоги девочкам»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>Оборудование: На сюжетной картинке нарисовано дерево и две девочки.</w:t>
      </w:r>
    </w:p>
    <w:p w:rsidR="00465518" w:rsidRPr="00011DCE" w:rsidRDefault="00465518" w:rsidP="00465518">
      <w:pPr>
        <w:pStyle w:val="a3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</w:rPr>
      </w:pPr>
      <w:r w:rsidRPr="00011DCE">
        <w:rPr>
          <w:color w:val="333333"/>
          <w:sz w:val="28"/>
          <w:szCs w:val="28"/>
        </w:rPr>
        <w:t xml:space="preserve">Ход: На этой картинке девочки ищут слова: девочка с короткими волосами ищет короткие слова, а девочка с длинными волосами ищет длинные слова. Давай им поможем. Называй картинки, </w:t>
      </w:r>
      <w:proofErr w:type="spellStart"/>
      <w:r w:rsidRPr="00011DCE">
        <w:rPr>
          <w:color w:val="333333"/>
          <w:sz w:val="28"/>
          <w:szCs w:val="28"/>
        </w:rPr>
        <w:t>колторые</w:t>
      </w:r>
      <w:proofErr w:type="spellEnd"/>
      <w:r w:rsidRPr="00011DCE">
        <w:rPr>
          <w:color w:val="333333"/>
          <w:sz w:val="28"/>
          <w:szCs w:val="28"/>
        </w:rPr>
        <w:t xml:space="preserve"> ты видишь на дереве (шар, мороженое, мед, карандаш, яблоки, сыр, дерево)</w:t>
      </w:r>
      <w:proofErr w:type="gramStart"/>
      <w:r w:rsidRPr="00011DCE">
        <w:rPr>
          <w:color w:val="333333"/>
          <w:sz w:val="28"/>
          <w:szCs w:val="28"/>
        </w:rPr>
        <w:t xml:space="preserve"> .</w:t>
      </w:r>
      <w:proofErr w:type="gramEnd"/>
    </w:p>
    <w:p w:rsidR="00801D26" w:rsidRPr="00011DCE" w:rsidRDefault="00801D26">
      <w:pPr>
        <w:rPr>
          <w:rFonts w:ascii="Times New Roman" w:hAnsi="Times New Roman" w:cs="Times New Roman"/>
          <w:sz w:val="28"/>
          <w:szCs w:val="28"/>
        </w:rPr>
      </w:pPr>
    </w:p>
    <w:sectPr w:rsidR="00801D26" w:rsidRPr="00011DCE" w:rsidSect="00801D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5518"/>
    <w:rsid w:val="00011DCE"/>
    <w:rsid w:val="00465518"/>
    <w:rsid w:val="00801D26"/>
    <w:rsid w:val="00F13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65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1606</Words>
  <Characters>9156</Characters>
  <Application>Microsoft Office Word</Application>
  <DocSecurity>0</DocSecurity>
  <Lines>76</Lines>
  <Paragraphs>21</Paragraphs>
  <ScaleCrop>false</ScaleCrop>
  <Company/>
  <LinksUpToDate>false</LinksUpToDate>
  <CharactersWithSpaces>10741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Valued Acer Customer</cp:lastModifiedBy>
  <cp:revision>2</cp:revision>
  <dcterms:created xsi:type="dcterms:W3CDTF">2016-02-17T02:29:00Z</dcterms:created>
  <dcterms:modified xsi:type="dcterms:W3CDTF">2017-02-25T05:49:00Z</dcterms:modified>
</cp:coreProperties>
</file>